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49406" w14:textId="77777777" w:rsidR="00111536" w:rsidRDefault="00111536" w:rsidP="0011153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0FF7867" w14:textId="77777777" w:rsidR="00111536" w:rsidRDefault="00111536" w:rsidP="008C7953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3BAF988" w14:textId="77777777" w:rsidR="008C7953" w:rsidRPr="00411120" w:rsidRDefault="008C7953" w:rsidP="008C795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11120">
        <w:rPr>
          <w:rFonts w:ascii="Corbel" w:hAnsi="Corbel"/>
          <w:b/>
          <w:smallCaps/>
          <w:sz w:val="24"/>
          <w:szCs w:val="24"/>
        </w:rPr>
        <w:t>SYLABUS</w:t>
      </w:r>
    </w:p>
    <w:p w14:paraId="6703C8BF" w14:textId="44FEDE16" w:rsidR="008C7953" w:rsidRPr="00411120" w:rsidRDefault="008C7953" w:rsidP="004459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1112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45980">
        <w:rPr>
          <w:rFonts w:ascii="Corbel" w:hAnsi="Corbel"/>
          <w:b/>
          <w:smallCaps/>
          <w:sz w:val="24"/>
          <w:szCs w:val="24"/>
        </w:rPr>
        <w:t>202</w:t>
      </w:r>
      <w:r w:rsidR="000B0951">
        <w:rPr>
          <w:rFonts w:ascii="Corbel" w:hAnsi="Corbel"/>
          <w:b/>
          <w:smallCaps/>
          <w:sz w:val="24"/>
          <w:szCs w:val="24"/>
        </w:rPr>
        <w:t>5</w:t>
      </w:r>
      <w:r w:rsidR="00445980">
        <w:rPr>
          <w:rFonts w:ascii="Corbel" w:hAnsi="Corbel"/>
          <w:b/>
          <w:smallCaps/>
          <w:sz w:val="24"/>
          <w:szCs w:val="24"/>
        </w:rPr>
        <w:t>-20</w:t>
      </w:r>
      <w:r w:rsidR="000B0951">
        <w:rPr>
          <w:rFonts w:ascii="Corbel" w:hAnsi="Corbel"/>
          <w:b/>
          <w:smallCaps/>
          <w:sz w:val="24"/>
          <w:szCs w:val="24"/>
        </w:rPr>
        <w:t>30</w:t>
      </w:r>
    </w:p>
    <w:p w14:paraId="1739286C" w14:textId="0A6E7726" w:rsidR="008C7953" w:rsidRPr="00411120" w:rsidRDefault="008C7953" w:rsidP="008C7953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Rok akademicki   </w:t>
      </w:r>
      <w:r w:rsidRPr="00411120">
        <w:rPr>
          <w:rFonts w:ascii="Corbel" w:hAnsi="Corbel"/>
          <w:b/>
          <w:sz w:val="24"/>
          <w:szCs w:val="24"/>
        </w:rPr>
        <w:t>202</w:t>
      </w:r>
      <w:r w:rsidR="000B0951">
        <w:rPr>
          <w:rFonts w:ascii="Corbel" w:hAnsi="Corbel"/>
          <w:b/>
          <w:sz w:val="24"/>
          <w:szCs w:val="24"/>
        </w:rPr>
        <w:t>6</w:t>
      </w:r>
      <w:r w:rsidRPr="00411120">
        <w:rPr>
          <w:rFonts w:ascii="Corbel" w:hAnsi="Corbel"/>
          <w:b/>
          <w:sz w:val="24"/>
          <w:szCs w:val="24"/>
        </w:rPr>
        <w:t>/202</w:t>
      </w:r>
      <w:r w:rsidR="000B0951">
        <w:rPr>
          <w:rFonts w:ascii="Corbel" w:hAnsi="Corbel"/>
          <w:b/>
          <w:sz w:val="24"/>
          <w:szCs w:val="24"/>
        </w:rPr>
        <w:t>7</w:t>
      </w:r>
    </w:p>
    <w:p w14:paraId="06D07355" w14:textId="77777777" w:rsidR="008C7953" w:rsidRPr="00411120" w:rsidRDefault="008C7953" w:rsidP="008C7953">
      <w:pPr>
        <w:spacing w:after="0" w:line="240" w:lineRule="auto"/>
        <w:rPr>
          <w:rFonts w:ascii="Corbel" w:hAnsi="Corbel"/>
          <w:sz w:val="24"/>
          <w:szCs w:val="24"/>
        </w:rPr>
      </w:pPr>
    </w:p>
    <w:p w14:paraId="05E52AEC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520"/>
      </w:tblGrid>
      <w:tr w:rsidR="00720EDC" w:rsidRPr="00411120" w14:paraId="476B66B8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4533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78879" w14:textId="77777777" w:rsidR="008C7953" w:rsidRPr="00411120" w:rsidRDefault="00E63AFF">
            <w:pPr>
              <w:pStyle w:val="Odpowiedzi"/>
              <w:spacing w:before="100" w:beforeAutospacing="1" w:after="100" w:afterAutospacing="1" w:line="276" w:lineRule="auto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color w:val="auto"/>
                <w:sz w:val="24"/>
                <w:szCs w:val="24"/>
              </w:rPr>
              <w:t>medyczne aspekty niepełnosprawności intelektualnej i sprzężonej</w:t>
            </w:r>
          </w:p>
        </w:tc>
      </w:tr>
      <w:tr w:rsidR="00720EDC" w:rsidRPr="00411120" w14:paraId="7301C67D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75BC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A5C7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720EDC" w:rsidRPr="00411120" w14:paraId="7DD416F3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ABB6" w14:textId="77777777" w:rsidR="008C7953" w:rsidRPr="00411120" w:rsidRDefault="008C7953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3A2A" w14:textId="5529C95D" w:rsidR="008C7953" w:rsidRPr="00411120" w:rsidRDefault="000B0951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B0951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720EDC" w:rsidRPr="00411120" w14:paraId="26D3FC0F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1633C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DD06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720EDC" w:rsidRPr="00411120" w14:paraId="2FEA1D9F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8CDD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C3B7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720EDC" w:rsidRPr="00411120" w14:paraId="3C6F1F03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23F2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2C3D1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720EDC" w:rsidRPr="00411120" w14:paraId="116F85E0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59A1F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5D8C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720EDC" w:rsidRPr="00411120" w14:paraId="264C87B1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96D2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9FC30" w14:textId="60A292F4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02FD9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720EDC" w:rsidRPr="00411120" w14:paraId="415F7DD0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6B5D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9B55D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720EDC" w:rsidRPr="00411120" w14:paraId="4F3E5E0D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63EA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C933" w14:textId="77777777" w:rsidR="008C7953" w:rsidRPr="00411120" w:rsidRDefault="00B056A2" w:rsidP="00B056A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E.I. Edukacja i rehabilitacja osób z niepełnosprawnością intelektualną, Moduł E.1. Przygotowanie merytoryczne</w:t>
            </w:r>
          </w:p>
        </w:tc>
      </w:tr>
      <w:tr w:rsidR="00720EDC" w:rsidRPr="00411120" w14:paraId="7D0D3774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FF3A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E1A22" w14:textId="77777777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720EDC" w:rsidRPr="00411120" w14:paraId="6D254F73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56AAD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A73B1" w14:textId="42108520" w:rsidR="008C7953" w:rsidRPr="00411120" w:rsidRDefault="008C795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CF44D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prof. UR </w:t>
            </w:r>
            <w:r w:rsidR="00840BCB">
              <w:rPr>
                <w:rFonts w:ascii="Corbel" w:hAnsi="Corbel"/>
                <w:b w:val="0"/>
                <w:color w:val="auto"/>
                <w:sz w:val="24"/>
                <w:szCs w:val="24"/>
              </w:rPr>
              <w:t>Krystyna Barłóg</w:t>
            </w:r>
          </w:p>
        </w:tc>
      </w:tr>
      <w:tr w:rsidR="00720EDC" w:rsidRPr="00411120" w14:paraId="4DD0F627" w14:textId="77777777" w:rsidTr="002A134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DC3F" w14:textId="77777777" w:rsidR="008C7953" w:rsidRPr="00411120" w:rsidRDefault="008C7953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4544" w14:textId="77777777" w:rsidR="008C7953" w:rsidRPr="00411120" w:rsidRDefault="008C7953" w:rsidP="00720EDC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1112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l</w:t>
            </w:r>
            <w:r w:rsidR="00720EDC" w:rsidRPr="0041112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ek. med. Agnieszka Holly</w:t>
            </w:r>
          </w:p>
        </w:tc>
      </w:tr>
    </w:tbl>
    <w:p w14:paraId="648015B3" w14:textId="77777777" w:rsidR="008C7953" w:rsidRPr="00411120" w:rsidRDefault="008C7953" w:rsidP="00620812">
      <w:pPr>
        <w:pStyle w:val="Podpunkty"/>
        <w:spacing w:after="0" w:line="240" w:lineRule="auto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* </w:t>
      </w:r>
      <w:r w:rsidRPr="00411120">
        <w:rPr>
          <w:rFonts w:ascii="Corbel" w:hAnsi="Corbel"/>
          <w:i/>
          <w:sz w:val="24"/>
          <w:szCs w:val="24"/>
        </w:rPr>
        <w:t>-opcjonalni</w:t>
      </w:r>
      <w:r w:rsidRPr="00411120">
        <w:rPr>
          <w:rFonts w:ascii="Corbel" w:hAnsi="Corbel"/>
          <w:sz w:val="24"/>
          <w:szCs w:val="24"/>
        </w:rPr>
        <w:t>e,</w:t>
      </w:r>
      <w:r w:rsidRPr="00411120">
        <w:rPr>
          <w:rFonts w:ascii="Corbel" w:hAnsi="Corbel"/>
          <w:i/>
          <w:sz w:val="24"/>
          <w:szCs w:val="24"/>
        </w:rPr>
        <w:t xml:space="preserve"> zgodnie z ustaleniami w Jednostce</w:t>
      </w:r>
    </w:p>
    <w:p w14:paraId="20CD6492" w14:textId="77777777" w:rsidR="008C7953" w:rsidRPr="00411120" w:rsidRDefault="008C7953" w:rsidP="008C7953">
      <w:pPr>
        <w:pStyle w:val="Podpunkty"/>
        <w:rPr>
          <w:rFonts w:ascii="Corbel" w:hAnsi="Corbel"/>
          <w:sz w:val="24"/>
          <w:szCs w:val="24"/>
        </w:rPr>
      </w:pPr>
    </w:p>
    <w:p w14:paraId="02980823" w14:textId="77777777" w:rsidR="008C7953" w:rsidRPr="00411120" w:rsidRDefault="008C7953" w:rsidP="00620812">
      <w:pPr>
        <w:pStyle w:val="Podpunkty"/>
        <w:spacing w:after="0"/>
        <w:ind w:left="284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5"/>
        <w:gridCol w:w="741"/>
        <w:gridCol w:w="862"/>
        <w:gridCol w:w="761"/>
        <w:gridCol w:w="790"/>
        <w:gridCol w:w="691"/>
        <w:gridCol w:w="835"/>
        <w:gridCol w:w="1229"/>
        <w:gridCol w:w="1339"/>
      </w:tblGrid>
      <w:tr w:rsidR="008C7953" w:rsidRPr="00411120" w14:paraId="463B4AB8" w14:textId="77777777" w:rsidTr="002A134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CEB0D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Semestr</w:t>
            </w:r>
          </w:p>
          <w:p w14:paraId="5C521E60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32BF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BBC79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A6E28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ECA5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33004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B429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7744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349C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Warsztaty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01466" w14:textId="77777777" w:rsidR="008C7953" w:rsidRPr="00411120" w:rsidRDefault="008C795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Liczba pkt. ECTS</w:t>
            </w:r>
          </w:p>
        </w:tc>
      </w:tr>
      <w:tr w:rsidR="002A134C" w:rsidRPr="00411120" w14:paraId="57BB2828" w14:textId="77777777" w:rsidTr="002A134C"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617D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E0CA" w14:textId="79E5FAFA" w:rsidR="002A134C" w:rsidRPr="00411120" w:rsidRDefault="002B145D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59E8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FFC8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8814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3ABC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2579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7171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D7C4" w14:textId="690C987E" w:rsidR="002A134C" w:rsidRPr="00411120" w:rsidRDefault="002B145D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3A43" w14:textId="77777777" w:rsidR="002A134C" w:rsidRPr="00411120" w:rsidRDefault="002A134C" w:rsidP="002A134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2005E46" w14:textId="77777777" w:rsidR="008C7953" w:rsidRPr="00411120" w:rsidRDefault="008C7953" w:rsidP="008C7953">
      <w:pPr>
        <w:pStyle w:val="Podpunkty"/>
        <w:rPr>
          <w:rFonts w:ascii="Corbel" w:hAnsi="Corbel"/>
          <w:b/>
          <w:sz w:val="24"/>
          <w:szCs w:val="24"/>
        </w:rPr>
      </w:pPr>
    </w:p>
    <w:p w14:paraId="232D71CF" w14:textId="77777777" w:rsidR="008C7953" w:rsidRPr="00411120" w:rsidRDefault="008C7953" w:rsidP="008C795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411120">
        <w:rPr>
          <w:rFonts w:ascii="Corbel" w:hAnsi="Corbel"/>
          <w:szCs w:val="24"/>
        </w:rPr>
        <w:t>1.2.</w:t>
      </w:r>
      <w:r w:rsidRPr="00411120">
        <w:rPr>
          <w:rFonts w:ascii="Corbel" w:hAnsi="Corbel"/>
          <w:szCs w:val="24"/>
        </w:rPr>
        <w:tab/>
        <w:t xml:space="preserve">Sposób realizacji zajęć  </w:t>
      </w:r>
    </w:p>
    <w:p w14:paraId="2173C587" w14:textId="77777777" w:rsidR="008C7953" w:rsidRPr="00411120" w:rsidRDefault="008C7953" w:rsidP="00B056A2">
      <w:pPr>
        <w:spacing w:after="0" w:line="240" w:lineRule="auto"/>
        <w:ind w:firstLine="708"/>
        <w:rPr>
          <w:rFonts w:ascii="Corbel" w:hAnsi="Corbel"/>
          <w:b/>
          <w:sz w:val="24"/>
          <w:szCs w:val="24"/>
        </w:rPr>
      </w:pPr>
      <w:r w:rsidRPr="00411120">
        <w:rPr>
          <w:rFonts w:ascii="Corbel" w:eastAsia="MS Gothic" w:hAnsi="Corbel"/>
          <w:sz w:val="24"/>
          <w:szCs w:val="24"/>
        </w:rPr>
        <w:sym w:font="Wingdings" w:char="0078"/>
      </w:r>
      <w:r w:rsidRPr="00411120">
        <w:rPr>
          <w:rFonts w:ascii="Corbel" w:eastAsia="MS Gothic" w:hAnsi="Corbel"/>
          <w:sz w:val="24"/>
          <w:szCs w:val="24"/>
        </w:rPr>
        <w:t xml:space="preserve"> </w:t>
      </w:r>
      <w:r w:rsidRPr="00411120">
        <w:rPr>
          <w:rFonts w:ascii="Corbel" w:hAnsi="Corbel"/>
          <w:sz w:val="24"/>
          <w:szCs w:val="24"/>
        </w:rPr>
        <w:t xml:space="preserve">zajęcia w formie tradycyjnej </w:t>
      </w:r>
    </w:p>
    <w:p w14:paraId="716D8FC7" w14:textId="77777777" w:rsidR="008C7953" w:rsidRPr="00411120" w:rsidRDefault="008C7953" w:rsidP="00B056A2">
      <w:pPr>
        <w:spacing w:after="0" w:line="240" w:lineRule="auto"/>
        <w:ind w:firstLine="708"/>
        <w:rPr>
          <w:rFonts w:ascii="Corbel" w:hAnsi="Corbel"/>
          <w:b/>
          <w:sz w:val="24"/>
          <w:szCs w:val="24"/>
        </w:rPr>
      </w:pPr>
      <w:r w:rsidRPr="00411120">
        <w:rPr>
          <w:rFonts w:ascii="MS Gothic" w:eastAsia="MS Gothic" w:hAnsi="MS Gothic" w:cs="MS Gothic" w:hint="eastAsia"/>
          <w:sz w:val="24"/>
          <w:szCs w:val="24"/>
        </w:rPr>
        <w:t>☐</w:t>
      </w:r>
      <w:r w:rsidRPr="00411120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1331A6ED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</w:p>
    <w:p w14:paraId="72DD9FA5" w14:textId="77777777" w:rsidR="008C7953" w:rsidRPr="00411120" w:rsidRDefault="008C7953" w:rsidP="008C795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1.3 </w:t>
      </w:r>
      <w:r w:rsidRPr="00411120">
        <w:rPr>
          <w:rFonts w:ascii="Corbel" w:hAnsi="Corbel"/>
          <w:szCs w:val="24"/>
        </w:rPr>
        <w:tab/>
        <w:t>Forma zaliczenia przedmiotu  (z toku)</w:t>
      </w:r>
    </w:p>
    <w:p w14:paraId="3B427D12" w14:textId="77777777" w:rsidR="008C7953" w:rsidRPr="00411120" w:rsidRDefault="008C7953" w:rsidP="00B056A2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ab/>
        <w:t>wykład: zaliczenie bez oceny</w:t>
      </w:r>
    </w:p>
    <w:p w14:paraId="00C4E666" w14:textId="77777777" w:rsidR="008C7953" w:rsidRPr="00411120" w:rsidRDefault="002A134C" w:rsidP="00B056A2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warsztaty</w:t>
      </w:r>
      <w:r w:rsidR="008C7953" w:rsidRPr="00411120">
        <w:rPr>
          <w:rFonts w:ascii="Corbel" w:hAnsi="Corbel"/>
          <w:sz w:val="24"/>
          <w:szCs w:val="24"/>
        </w:rPr>
        <w:t>: zaliczenie z oceną</w:t>
      </w:r>
    </w:p>
    <w:p w14:paraId="1CC775C7" w14:textId="77777777" w:rsidR="008C7953" w:rsidRPr="00411120" w:rsidRDefault="00B056A2" w:rsidP="00B056A2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lastRenderedPageBreak/>
        <w:t>całość przedmiotu:</w:t>
      </w:r>
      <w:r w:rsidR="008C7953" w:rsidRPr="00411120">
        <w:rPr>
          <w:rFonts w:ascii="Corbel" w:hAnsi="Corbel"/>
          <w:sz w:val="24"/>
          <w:szCs w:val="24"/>
        </w:rPr>
        <w:t xml:space="preserve"> egzamin</w:t>
      </w:r>
    </w:p>
    <w:p w14:paraId="2AFE18E7" w14:textId="77777777" w:rsidR="008C7953" w:rsidRPr="00411120" w:rsidRDefault="008C7953" w:rsidP="00B056A2">
      <w:pPr>
        <w:spacing w:after="0" w:line="240" w:lineRule="auto"/>
        <w:ind w:firstLine="284"/>
        <w:rPr>
          <w:rFonts w:ascii="Corbel" w:hAnsi="Corbel"/>
          <w:sz w:val="24"/>
          <w:szCs w:val="24"/>
        </w:rPr>
      </w:pPr>
    </w:p>
    <w:p w14:paraId="710E3171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2.Wymagania wstępne </w:t>
      </w:r>
    </w:p>
    <w:p w14:paraId="488BA43D" w14:textId="77777777" w:rsidR="00620812" w:rsidRPr="00411120" w:rsidRDefault="00620812" w:rsidP="008C795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C7953" w:rsidRPr="00411120" w14:paraId="1FE316C2" w14:textId="77777777" w:rsidTr="002A134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94D9" w14:textId="77777777" w:rsidR="008C7953" w:rsidRPr="00411120" w:rsidRDefault="008C7953" w:rsidP="00B056A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Zaliczenie przedmiotu: biomedyczne podstawy rozwoju człowieka.</w:t>
            </w:r>
          </w:p>
        </w:tc>
      </w:tr>
    </w:tbl>
    <w:p w14:paraId="65ECE6B8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</w:p>
    <w:p w14:paraId="4C5BFD4E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3. cele, efekty uczenia się , treści Programowe i stosowane metody Dydaktyczne</w:t>
      </w:r>
    </w:p>
    <w:p w14:paraId="001178B9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szCs w:val="24"/>
        </w:rPr>
      </w:pPr>
    </w:p>
    <w:p w14:paraId="39510D73" w14:textId="77777777" w:rsidR="008C7953" w:rsidRPr="00411120" w:rsidRDefault="008C7953" w:rsidP="008C7953">
      <w:pPr>
        <w:pStyle w:val="Podpunkty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3.1 Cele przedmiotu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221"/>
      </w:tblGrid>
      <w:tr w:rsidR="008C7953" w:rsidRPr="00411120" w14:paraId="5493DB34" w14:textId="77777777" w:rsidTr="002A1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D01D" w14:textId="77777777" w:rsidR="008C7953" w:rsidRPr="00411120" w:rsidRDefault="008C7953">
            <w:pPr>
              <w:pStyle w:val="Podpunkty"/>
              <w:spacing w:before="40" w:after="4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E01E" w14:textId="77777777" w:rsidR="008C7953" w:rsidRPr="00411120" w:rsidRDefault="008C7953" w:rsidP="00B056A2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Zapoznanie z podstawowymi </w:t>
            </w:r>
            <w:r w:rsidR="00B056A2" w:rsidRPr="00411120">
              <w:rPr>
                <w:rFonts w:ascii="Corbel" w:hAnsi="Corbel"/>
                <w:sz w:val="24"/>
                <w:szCs w:val="24"/>
              </w:rPr>
              <w:t>aspektami niepełnosprawności intelektualnej z perspektywy nauk medycznych istotnych dla nauczyciela, pedagoga specjalnego.</w:t>
            </w:r>
          </w:p>
        </w:tc>
      </w:tr>
      <w:tr w:rsidR="008C7953" w:rsidRPr="00411120" w14:paraId="60910674" w14:textId="77777777" w:rsidTr="002A1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40EB" w14:textId="77777777" w:rsidR="008C7953" w:rsidRPr="00411120" w:rsidRDefault="008C7953">
            <w:pPr>
              <w:pStyle w:val="Cele"/>
              <w:spacing w:before="40"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7D7" w14:textId="77777777" w:rsidR="008C7953" w:rsidRPr="00411120" w:rsidRDefault="008C7953" w:rsidP="00B056A2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Opanowanie wybranych obszarów wiedzy z zakresu </w:t>
            </w:r>
            <w:r w:rsidR="00B056A2" w:rsidRPr="00411120">
              <w:rPr>
                <w:rFonts w:ascii="Corbel" w:hAnsi="Corbel"/>
                <w:sz w:val="24"/>
                <w:szCs w:val="24"/>
              </w:rPr>
              <w:t>medycznych uwarunkowań niepełnosprawności intelektualnej i sprzężonej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 niezbędnych dla nauczyciela, pedagoga specjalnego we współpracy z innymi specjalistami</w:t>
            </w:r>
            <w:r w:rsidR="00B056A2" w:rsidRPr="00411120">
              <w:rPr>
                <w:rFonts w:ascii="Corbel" w:hAnsi="Corbel"/>
                <w:sz w:val="24"/>
                <w:szCs w:val="24"/>
              </w:rPr>
              <w:t>, w tym lekarzami, fizjoterapeutami</w:t>
            </w:r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056A2" w:rsidRPr="00411120" w14:paraId="6A80968C" w14:textId="77777777" w:rsidTr="002A134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7A04" w14:textId="77777777" w:rsidR="00B056A2" w:rsidRPr="00411120" w:rsidRDefault="00B056A2" w:rsidP="00B056A2">
            <w:pPr>
              <w:pStyle w:val="Cele"/>
              <w:spacing w:before="40" w:after="4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B82E" w14:textId="77777777" w:rsidR="00B056A2" w:rsidRPr="00411120" w:rsidRDefault="00B056A2" w:rsidP="00B056A2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Wyjaśnienie etiologii i patogenezy niepełnosprawności intelektualnej i spr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>z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ężonej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 xml:space="preserve">oraz przedstawienie charakterystyk wybranych jednostek klinicznych i chorobowych przebiegających z niepełnosprawnością intelektualną. </w:t>
            </w:r>
          </w:p>
        </w:tc>
      </w:tr>
    </w:tbl>
    <w:p w14:paraId="621C70E5" w14:textId="77777777" w:rsidR="008C7953" w:rsidRPr="00411120" w:rsidRDefault="008C7953" w:rsidP="008C795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823DA94" w14:textId="77777777" w:rsidR="008C7953" w:rsidRPr="00411120" w:rsidRDefault="008C7953" w:rsidP="008C795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b/>
          <w:sz w:val="24"/>
          <w:szCs w:val="24"/>
        </w:rPr>
        <w:t>3.2 Efekty uczenia się dla przedmiotu</w:t>
      </w:r>
      <w:r w:rsidRPr="004111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5"/>
        <w:gridCol w:w="5710"/>
        <w:gridCol w:w="1737"/>
      </w:tblGrid>
      <w:tr w:rsidR="004B2635" w:rsidRPr="00411120" w14:paraId="1FF54C04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545B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F2D0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E18B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11120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4B2635" w:rsidRPr="00411120" w14:paraId="4900E1AB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09F9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6B19" w14:textId="77777777" w:rsidR="008C7953" w:rsidRPr="00411120" w:rsidRDefault="008C7953" w:rsidP="004B263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Student/-ka: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8F86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4B2635" w:rsidRPr="00411120" w14:paraId="0D2A9E05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E3CBB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</w:t>
            </w:r>
            <w:r w:rsidRPr="00411120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A316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Wyjaśni przedmiotowe powiązania pedagogiki specjalnej z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>naukami medycznymi</w:t>
            </w:r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2B9B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PS.W3.</w:t>
            </w:r>
          </w:p>
        </w:tc>
      </w:tr>
      <w:tr w:rsidR="000B567D" w:rsidRPr="00411120" w14:paraId="48D79CAA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EEF3" w14:textId="77777777"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9E8C" w14:textId="77777777"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Opisze zaburzenia i zakłócenia w rozwoju fizycznym i psychospołecznym dzieci i młodzieży z niepełnosprawnością intelektualną i sprzężoną w kontekście różnych zespołów klinicznych i chorobowych.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122A" w14:textId="77777777"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4B2635" w:rsidRPr="00411120" w14:paraId="48EE5C7C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0392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</w:t>
            </w:r>
            <w:r w:rsidR="000B567D" w:rsidRPr="0041112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BB66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Zinterpretuje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 xml:space="preserve">wielokontekstowe funkcjonowanie (zdrowotne, edukacyjne, społeczne) osoby z niepełnosprawnością intelektualną biorąc pod uwagę etiologię, patogenezę i inne uwarunkowania charakterystyczne dla danych jednostek klinicznych i chorobowych.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1D36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0B567D" w:rsidRPr="00411120" w14:paraId="441DB77E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DFE7" w14:textId="77777777"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09F7A" w14:textId="77777777"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Uwzględni specyfikę funkcjonowania zdrowotnego i psychofizycznego ucznia z niepełnosprawnością intelektualną w działalności edukacyjno-</w:t>
            </w: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>terapeutycznej.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B6DA" w14:textId="77777777" w:rsidR="000B567D" w:rsidRPr="00411120" w:rsidRDefault="000B567D" w:rsidP="004B263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>PS.U4.</w:t>
            </w:r>
          </w:p>
        </w:tc>
      </w:tr>
      <w:tr w:rsidR="004B2635" w:rsidRPr="00411120" w14:paraId="6CC8E207" w14:textId="77777777" w:rsidTr="002A134C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35A3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</w:t>
            </w:r>
            <w:r w:rsidR="000B567D" w:rsidRPr="0041112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9864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Kieruje się uniwersalnymi zasadami i normami etycznymi w pracy edukacyjno-terapeutycznej z dziećmi i młodzieżą z </w:t>
            </w:r>
            <w:r w:rsidR="004B2635" w:rsidRPr="00411120">
              <w:rPr>
                <w:rFonts w:ascii="Corbel" w:hAnsi="Corbel"/>
                <w:sz w:val="24"/>
                <w:szCs w:val="24"/>
              </w:rPr>
              <w:t xml:space="preserve">różnymi jednostkami klinicznymi i chorobowymi przebiegającymi z niepełnosprawnością intelektualną </w:t>
            </w:r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DF690" w14:textId="77777777" w:rsidR="008C7953" w:rsidRPr="00411120" w:rsidRDefault="008C7953" w:rsidP="004B263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PS.K1.</w:t>
            </w:r>
          </w:p>
        </w:tc>
      </w:tr>
      <w:tr w:rsidR="00411120" w:rsidRPr="00411120" w14:paraId="66CC06EF" w14:textId="77777777" w:rsidTr="00411120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2013" w14:textId="77777777"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6AB8" w14:textId="77777777"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Podejmie współpracę z przedstawicielami instytucji zdrowia publicznego na rzecz wspierania rozwoju psychofizycznego dzieci i młodzieży z niepełnosprawnością intelektualną i sprzężoną,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EB63" w14:textId="77777777"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PS.K5.</w:t>
            </w:r>
          </w:p>
        </w:tc>
      </w:tr>
      <w:tr w:rsidR="00411120" w:rsidRPr="00411120" w14:paraId="7FA8F121" w14:textId="77777777" w:rsidTr="00411120"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F416" w14:textId="77777777"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EK</w:t>
            </w:r>
            <w:r w:rsidRPr="00411120">
              <w:rPr>
                <w:rFonts w:ascii="Corbel" w:hAnsi="Corbel"/>
                <w:sz w:val="24"/>
                <w:szCs w:val="24"/>
              </w:rPr>
              <w:softHyphen/>
              <w:t>_07</w:t>
            </w:r>
          </w:p>
        </w:tc>
        <w:tc>
          <w:tcPr>
            <w:tcW w:w="5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D41A" w14:textId="77777777"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Komunikuje się i współpracuje z innymi specjalistami oraz rodzicami dzieci i młodzieży z różnymi jednostkami klinicznymi i chorobowymi przebiegającymi z niepełnosprawnością intelektualną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9055" w14:textId="77777777" w:rsidR="00411120" w:rsidRPr="00411120" w:rsidRDefault="00411120" w:rsidP="004B73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14:paraId="0F37808B" w14:textId="77777777" w:rsidR="00411120" w:rsidRPr="00411120" w:rsidRDefault="00411120" w:rsidP="004111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b/>
          <w:sz w:val="24"/>
          <w:szCs w:val="24"/>
        </w:rPr>
        <w:t xml:space="preserve">3.3 Treści programowe </w:t>
      </w:r>
      <w:r w:rsidRPr="00411120">
        <w:rPr>
          <w:rFonts w:ascii="Corbel" w:hAnsi="Corbel"/>
          <w:sz w:val="24"/>
          <w:szCs w:val="24"/>
        </w:rPr>
        <w:t xml:space="preserve">  </w:t>
      </w:r>
    </w:p>
    <w:p w14:paraId="5F4B0A38" w14:textId="77777777" w:rsidR="00411120" w:rsidRPr="00411120" w:rsidRDefault="00411120" w:rsidP="0041112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1120" w:rsidRPr="00411120" w14:paraId="48A80D19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3E93F" w14:textId="77777777" w:rsidR="00411120" w:rsidRPr="00411120" w:rsidRDefault="00411120" w:rsidP="00181FE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120" w:rsidRPr="00411120" w14:paraId="37443D0E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518B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Niepełnosprawność intelektualna w modelu medycznym.</w:t>
            </w:r>
          </w:p>
        </w:tc>
      </w:tr>
      <w:tr w:rsidR="00411120" w:rsidRPr="00411120" w14:paraId="6D6F8410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09CB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Etiologia i epidemiologia niepełnosprawności intelektualnej.</w:t>
            </w:r>
          </w:p>
        </w:tc>
      </w:tr>
      <w:tr w:rsidR="00411120" w:rsidRPr="00411120" w14:paraId="75B51E3B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596A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Przyczyny organiczne i genetyczne niepełnosprawności intelektualnej.</w:t>
            </w:r>
          </w:p>
        </w:tc>
      </w:tr>
      <w:tr w:rsidR="00411120" w:rsidRPr="00411120" w14:paraId="34840619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5BEC3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Zaburzenia związane z chromosomami płciowymi.</w:t>
            </w:r>
          </w:p>
        </w:tc>
      </w:tr>
      <w:tr w:rsidR="00411120" w:rsidRPr="00411120" w14:paraId="135FCE9C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ABCF5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Zaburzenia zależne od jednej pary genów patologicznych.</w:t>
            </w:r>
          </w:p>
        </w:tc>
      </w:tr>
      <w:tr w:rsidR="00411120" w:rsidRPr="00411120" w14:paraId="7709D33D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F4B6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Zaburzenia metaboliczne.</w:t>
            </w:r>
          </w:p>
        </w:tc>
      </w:tr>
      <w:tr w:rsidR="00411120" w:rsidRPr="00411120" w14:paraId="5F12AB15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C54B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Zaburzenia w okresie ciąży i w okresie okołoporodowym. </w:t>
            </w:r>
          </w:p>
        </w:tc>
      </w:tr>
      <w:tr w:rsidR="00411120" w:rsidRPr="00411120" w14:paraId="52FD4FC6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207D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Diagnoza psychiatryczna i internistyczna u osób z niepełnosprawnością intelektualną</w:t>
            </w:r>
          </w:p>
        </w:tc>
      </w:tr>
      <w:tr w:rsidR="00411120" w:rsidRPr="00411120" w14:paraId="6712096B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3C24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Niepełnosprawność intelektualna a padaczka, - autyzm, - mózgowe porażenie dziecięce.</w:t>
            </w:r>
          </w:p>
        </w:tc>
      </w:tr>
    </w:tbl>
    <w:p w14:paraId="3A002DA1" w14:textId="77777777" w:rsidR="00411120" w:rsidRPr="00411120" w:rsidRDefault="00411120" w:rsidP="00411120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3E35893" w14:textId="77777777" w:rsidR="00411120" w:rsidRPr="00411120" w:rsidRDefault="00411120" w:rsidP="004111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1120" w:rsidRPr="00411120" w14:paraId="5EC2F22C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C623" w14:textId="77777777" w:rsidR="00411120" w:rsidRPr="00411120" w:rsidRDefault="00411120" w:rsidP="00181FE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11120" w:rsidRPr="00411120" w14:paraId="37ED061B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6A6E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Problemy zdrowotne u osób z niepełnosprawnością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intelektulaną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1120" w:rsidRPr="00411120" w14:paraId="530DD621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154C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Charakterystyka wybranych zespołów klinicznych – aberracje liczbowych chromosomów: zespół Downa,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Pataua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Edwardsa, zespół Turnera, zespół 47, XXX,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Klinefeltera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zespół 47, XYY.</w:t>
            </w:r>
          </w:p>
        </w:tc>
      </w:tr>
      <w:tr w:rsidR="00411120" w:rsidRPr="00411120" w14:paraId="2F38324E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A1CE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Charakterystyka wybranych zespołów klinicznych – aberracje strukturalne chromosomów autosomalnych: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Cri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du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-chat, zespół Wolfa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Hirschhorna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Pradera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Williego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Angelmana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zespół Williamsa.</w:t>
            </w:r>
          </w:p>
        </w:tc>
      </w:tr>
      <w:tr w:rsidR="00411120" w:rsidRPr="00411120" w14:paraId="7349CDA0" w14:textId="77777777" w:rsidTr="00181FE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A558" w14:textId="77777777" w:rsidR="00411120" w:rsidRPr="00411120" w:rsidRDefault="00411120" w:rsidP="00181FE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Charakterystyka wybranych zespołów jednogenowych: zespół łamliwego chromosomu X, Zespół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Smitha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Lemlego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Opitza</w:t>
            </w:r>
            <w:proofErr w:type="spellEnd"/>
          </w:p>
        </w:tc>
      </w:tr>
      <w:tr w:rsidR="00411120" w:rsidRPr="00411120" w14:paraId="64AAE068" w14:textId="77777777" w:rsidTr="00181FE5">
        <w:trPr>
          <w:trHeight w:val="4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256DA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Profilaktyka niepełnosprawności intelektualnej. </w:t>
            </w:r>
          </w:p>
        </w:tc>
      </w:tr>
    </w:tbl>
    <w:p w14:paraId="0A6FCF53" w14:textId="77777777"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7158F3" w14:textId="77777777"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411120">
        <w:rPr>
          <w:rFonts w:ascii="Corbel" w:hAnsi="Corbel"/>
          <w:szCs w:val="24"/>
        </w:rPr>
        <w:t>3.4 Metody dydaktyczne</w:t>
      </w:r>
      <w:r w:rsidRPr="00411120">
        <w:rPr>
          <w:rFonts w:ascii="Corbel" w:hAnsi="Corbel"/>
          <w:b w:val="0"/>
          <w:szCs w:val="24"/>
        </w:rPr>
        <w:t xml:space="preserve"> </w:t>
      </w:r>
    </w:p>
    <w:p w14:paraId="5D6E4C26" w14:textId="77777777" w:rsidR="00411120" w:rsidRPr="00411120" w:rsidRDefault="00411120" w:rsidP="00411120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wykład: wykład problemowy, wykład konwersatoryjny, wykład z prezentacją multimedialną</w:t>
      </w:r>
    </w:p>
    <w:p w14:paraId="6B6C40F8" w14:textId="77777777" w:rsidR="00411120" w:rsidRPr="00411120" w:rsidRDefault="00411120" w:rsidP="00411120">
      <w:pPr>
        <w:spacing w:after="0" w:line="240" w:lineRule="auto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ćwiczenia: analiza tekstów z dyskusją, dyskusja z analizą fragmentów filmu dydaktycznego, praca w grupach, dyskusja</w:t>
      </w:r>
    </w:p>
    <w:p w14:paraId="33054AE7" w14:textId="77777777" w:rsidR="00411120" w:rsidRPr="00411120" w:rsidRDefault="00411120" w:rsidP="004111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D174D77" w14:textId="77777777" w:rsidR="00411120" w:rsidRPr="00411120" w:rsidRDefault="00411120" w:rsidP="004111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4. METODY I KRYTERIA OCENY </w:t>
      </w:r>
    </w:p>
    <w:p w14:paraId="3203CE5C" w14:textId="77777777"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lastRenderedPageBreak/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4764"/>
        <w:gridCol w:w="2409"/>
      </w:tblGrid>
      <w:tr w:rsidR="00411120" w:rsidRPr="00411120" w14:paraId="39C90199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6A46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9EAE1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7C447F58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495A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</w:tc>
      </w:tr>
      <w:tr w:rsidR="00411120" w:rsidRPr="00411120" w14:paraId="55C117F0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26D1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111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111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10C4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1E53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14:paraId="5C6DA19E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03E75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FA67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egzamin, referat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B0A79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14:paraId="41DA1E10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062F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2679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egzamin, referat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0AAEE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14:paraId="768CE968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2F17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</w:t>
            </w:r>
            <w:r w:rsidRPr="00411120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790B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kolokwium, egzamin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8638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14:paraId="1ACF534F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3D89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62E6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D8E3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14:paraId="26F17F9F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C52F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5A7E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45304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411120" w:rsidRPr="00411120" w14:paraId="5FDBF390" w14:textId="77777777" w:rsidTr="00181FE5"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EF6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CFB0" w14:textId="77777777" w:rsidR="00411120" w:rsidRPr="00411120" w:rsidRDefault="00411120" w:rsidP="00181FE5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4EE1" w14:textId="77777777" w:rsidR="00411120" w:rsidRPr="00411120" w:rsidRDefault="00411120" w:rsidP="00181FE5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411120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14:paraId="141BD5D3" w14:textId="77777777"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6B275" w14:textId="77777777"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4.2 Warunki zaliczenia przedmiotu (kryteria oceniania) </w:t>
      </w:r>
    </w:p>
    <w:p w14:paraId="4F58EBD3" w14:textId="77777777"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11120" w:rsidRPr="00411120" w14:paraId="29B74152" w14:textId="77777777" w:rsidTr="00181FE5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D5C5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Uzyskanie pozytywnej oceny z kolokwium. Przygotowanie referatu na temat wskazany przez wykładowcę. Aktywny udział podczas zajęć.</w:t>
            </w:r>
          </w:p>
          <w:p w14:paraId="476C0245" w14:textId="77777777" w:rsidR="00411120" w:rsidRDefault="00411120" w:rsidP="00181F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Uzyskanie pozytywnej oceny z egzaminu przeprowadzonego w formie pisemnej</w:t>
            </w:r>
            <w:r w:rsidR="002D7A56">
              <w:rPr>
                <w:rFonts w:ascii="Corbel" w:hAnsi="Corbel"/>
                <w:sz w:val="24"/>
                <w:szCs w:val="24"/>
              </w:rPr>
              <w:t>:</w:t>
            </w:r>
          </w:p>
          <w:p w14:paraId="15616D6A" w14:textId="77777777" w:rsidR="00604E52" w:rsidRPr="00604E52" w:rsidRDefault="00604E52" w:rsidP="00604E5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604E52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 i umiejętności)</w:t>
            </w:r>
          </w:p>
          <w:p w14:paraId="55AF33B4" w14:textId="77777777" w:rsidR="00604E52" w:rsidRPr="00604E52" w:rsidRDefault="00604E52" w:rsidP="00604E5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604E52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i umiejętności z drobnymi błędami)</w:t>
            </w:r>
          </w:p>
          <w:p w14:paraId="3D5F6312" w14:textId="77777777" w:rsidR="00604E52" w:rsidRPr="00604E52" w:rsidRDefault="00604E52" w:rsidP="00604E5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604E52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 w:rsidRPr="00604E52">
              <w:t xml:space="preserve"> </w:t>
            </w:r>
            <w:r w:rsidRPr="00604E52">
              <w:rPr>
                <w:rFonts w:ascii="Corbel" w:hAnsi="Corbel"/>
                <w:sz w:val="24"/>
                <w:szCs w:val="24"/>
              </w:rPr>
              <w:t>i umiejętności, z pewnymi niedociągnięciami)</w:t>
            </w:r>
          </w:p>
          <w:p w14:paraId="0F688BD9" w14:textId="77777777" w:rsidR="00604E52" w:rsidRPr="00604E52" w:rsidRDefault="00604E52" w:rsidP="00604E5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604E52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 w:rsidRPr="00604E52">
              <w:t xml:space="preserve"> </w:t>
            </w:r>
            <w:r w:rsidRPr="00604E52">
              <w:rPr>
                <w:rFonts w:ascii="Corbel" w:hAnsi="Corbel"/>
                <w:sz w:val="24"/>
                <w:szCs w:val="24"/>
              </w:rPr>
              <w:t>i umiejętności, z niewielką liczbą błędów)</w:t>
            </w:r>
          </w:p>
          <w:p w14:paraId="38C9C34C" w14:textId="77777777" w:rsidR="00604E52" w:rsidRPr="00604E52" w:rsidRDefault="00604E52" w:rsidP="00604E5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604E52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 w:rsidRPr="00604E52">
              <w:t xml:space="preserve"> </w:t>
            </w:r>
            <w:r w:rsidRPr="00604E52">
              <w:rPr>
                <w:rFonts w:ascii="Corbel" w:hAnsi="Corbel"/>
                <w:sz w:val="24"/>
                <w:szCs w:val="24"/>
              </w:rPr>
              <w:t>i umiejętności z licznymi błędami)</w:t>
            </w:r>
          </w:p>
          <w:p w14:paraId="2F560EAE" w14:textId="77777777" w:rsidR="00604E52" w:rsidRPr="00604E52" w:rsidRDefault="00604E52" w:rsidP="00604E52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604E52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</w:t>
            </w:r>
            <w:r w:rsidRPr="00604E52">
              <w:t xml:space="preserve"> </w:t>
            </w:r>
            <w:r w:rsidRPr="00604E52">
              <w:rPr>
                <w:rFonts w:ascii="Corbel" w:hAnsi="Corbel"/>
                <w:sz w:val="24"/>
                <w:szCs w:val="24"/>
              </w:rPr>
              <w:t>i umiejętności, liczne błędy).</w:t>
            </w:r>
          </w:p>
          <w:p w14:paraId="0389C797" w14:textId="77777777" w:rsidR="002D7A56" w:rsidRDefault="002D7A56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  <w:p w14:paraId="5B24B16B" w14:textId="101F8350" w:rsidR="002D7A56" w:rsidRPr="00411120" w:rsidRDefault="002D7A56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7651AC65" w14:textId="77777777"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F9514" w14:textId="77777777" w:rsidR="00411120" w:rsidRPr="00411120" w:rsidRDefault="00411120" w:rsidP="0041112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1112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338"/>
      </w:tblGrid>
      <w:tr w:rsidR="00411120" w:rsidRPr="00411120" w14:paraId="1C903383" w14:textId="77777777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F9CF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A2FFF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1120" w:rsidRPr="00411120" w14:paraId="380E4860" w14:textId="77777777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4F551" w14:textId="77777777" w:rsidR="00411120" w:rsidRPr="00411120" w:rsidRDefault="00411120" w:rsidP="006367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FE44" w14:textId="7FDB9071" w:rsidR="00411120" w:rsidRPr="00411120" w:rsidRDefault="002B145D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1120" w:rsidRPr="00411120" w14:paraId="1C744037" w14:textId="77777777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1A8F7" w14:textId="77777777" w:rsidR="004869DB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Inne z udziałem nauczyciela akademickiego: </w:t>
            </w:r>
          </w:p>
          <w:p w14:paraId="0BEA38EB" w14:textId="77777777" w:rsidR="0092044D" w:rsidRDefault="004869DB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11120" w:rsidRPr="00411120">
              <w:rPr>
                <w:rFonts w:ascii="Corbel" w:hAnsi="Corbel"/>
                <w:sz w:val="24"/>
                <w:szCs w:val="24"/>
              </w:rPr>
              <w:t>udział w konsultacjach</w:t>
            </w:r>
            <w:r w:rsidR="0092044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6FB6444" w14:textId="5FD1DBE3" w:rsidR="00411120" w:rsidRPr="00411120" w:rsidRDefault="0092044D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70DB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udział w e</w:t>
            </w:r>
            <w:r w:rsidR="00411120" w:rsidRPr="00411120">
              <w:rPr>
                <w:rFonts w:ascii="Corbel" w:hAnsi="Corbel"/>
                <w:sz w:val="24"/>
                <w:szCs w:val="24"/>
              </w:rPr>
              <w:t>gzaminie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6E7AA" w14:textId="77777777" w:rsid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51D799B" w14:textId="77777777" w:rsidR="0092044D" w:rsidRDefault="0092044D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54252EE" w14:textId="16CF02EE" w:rsidR="0092044D" w:rsidRPr="00411120" w:rsidRDefault="0092044D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11120" w:rsidRPr="00411120" w14:paraId="7B0B04FB" w14:textId="77777777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42A6" w14:textId="77777777" w:rsidR="00087721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 xml:space="preserve">studenta: </w:t>
            </w:r>
          </w:p>
          <w:p w14:paraId="72850CCE" w14:textId="3EFA3187" w:rsidR="00087721" w:rsidRDefault="00087721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11120" w:rsidRPr="00411120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161FD84F" w14:textId="3E1524F5" w:rsidR="00087721" w:rsidRDefault="00087721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A183C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411120" w:rsidRPr="00411120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  <w:p w14:paraId="2450A339" w14:textId="64A3D3EA" w:rsidR="00087721" w:rsidRDefault="00087721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A183C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411120" w:rsidRPr="00411120">
              <w:rPr>
                <w:rFonts w:ascii="Corbel" w:hAnsi="Corbel"/>
                <w:sz w:val="24"/>
                <w:szCs w:val="24"/>
              </w:rPr>
              <w:t xml:space="preserve">egzaminu </w:t>
            </w:r>
          </w:p>
          <w:p w14:paraId="25AC9323" w14:textId="0A7FB779" w:rsidR="00411120" w:rsidRDefault="00087721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11120" w:rsidRPr="00411120">
              <w:rPr>
                <w:rFonts w:ascii="Corbel" w:hAnsi="Corbel"/>
                <w:sz w:val="24"/>
                <w:szCs w:val="24"/>
              </w:rPr>
              <w:t>napisanie referatu</w:t>
            </w:r>
          </w:p>
          <w:p w14:paraId="32D049F5" w14:textId="1AE31D67" w:rsidR="00087721" w:rsidRPr="00411120" w:rsidRDefault="00087721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274A" w14:textId="77777777" w:rsidR="00411120" w:rsidRDefault="00411120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02B7BCE" w14:textId="77777777" w:rsidR="000A183C" w:rsidRDefault="000A183C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9CAAF5" w14:textId="553DFA40" w:rsidR="000A183C" w:rsidRDefault="00227894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145D">
              <w:rPr>
                <w:rFonts w:ascii="Corbel" w:hAnsi="Corbel"/>
                <w:sz w:val="24"/>
                <w:szCs w:val="24"/>
              </w:rPr>
              <w:t>0</w:t>
            </w:r>
          </w:p>
          <w:p w14:paraId="1E527391" w14:textId="2E64E34A" w:rsidR="00227894" w:rsidRDefault="00227894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145D">
              <w:rPr>
                <w:rFonts w:ascii="Corbel" w:hAnsi="Corbel"/>
                <w:sz w:val="24"/>
                <w:szCs w:val="24"/>
              </w:rPr>
              <w:t>3</w:t>
            </w:r>
          </w:p>
          <w:p w14:paraId="42A02E02" w14:textId="205ED7C9" w:rsidR="00227894" w:rsidRDefault="00227894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145D">
              <w:rPr>
                <w:rFonts w:ascii="Corbel" w:hAnsi="Corbel"/>
                <w:sz w:val="24"/>
                <w:szCs w:val="24"/>
              </w:rPr>
              <w:t>3</w:t>
            </w:r>
          </w:p>
          <w:p w14:paraId="58FF5339" w14:textId="7DBCA991" w:rsidR="00227894" w:rsidRDefault="00227894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B145D">
              <w:rPr>
                <w:rFonts w:ascii="Corbel" w:hAnsi="Corbel"/>
                <w:sz w:val="24"/>
                <w:szCs w:val="24"/>
              </w:rPr>
              <w:t>0</w:t>
            </w:r>
          </w:p>
          <w:p w14:paraId="750FE49D" w14:textId="39E51B62" w:rsidR="00227894" w:rsidRDefault="003E406C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BB21CE2" w14:textId="68A974C8" w:rsidR="000A183C" w:rsidRPr="00411120" w:rsidRDefault="000A183C" w:rsidP="000877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411120" w:rsidRPr="00411120" w14:paraId="199400AD" w14:textId="77777777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0D30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DBF4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11120" w:rsidRPr="00411120" w14:paraId="11F84679" w14:textId="77777777" w:rsidTr="00181FE5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AA8F0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F2F4" w14:textId="77777777" w:rsidR="00411120" w:rsidRPr="00411120" w:rsidRDefault="00411120" w:rsidP="00181F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7CB43C89" w14:textId="77777777" w:rsidR="00411120" w:rsidRPr="00411120" w:rsidRDefault="00411120" w:rsidP="0041112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411120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98356E5" w14:textId="77777777" w:rsidR="00411120" w:rsidRPr="00411120" w:rsidRDefault="00411120" w:rsidP="004111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A9643D" w14:textId="77777777" w:rsidR="00411120" w:rsidRPr="00411120" w:rsidRDefault="00411120" w:rsidP="00411120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411120" w:rsidRPr="00411120" w14:paraId="380E7BC8" w14:textId="77777777" w:rsidTr="00181FE5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731DB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7326" w14:textId="77777777" w:rsidR="00411120" w:rsidRPr="00411120" w:rsidRDefault="00411120" w:rsidP="00181FE5">
            <w:pPr>
              <w:spacing w:after="0" w:line="240" w:lineRule="auto"/>
              <w:jc w:val="center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411120">
              <w:rPr>
                <w:rFonts w:ascii="Corbel" w:hAnsi="Corbel"/>
                <w:color w:val="000000"/>
                <w:sz w:val="24"/>
                <w:szCs w:val="24"/>
              </w:rPr>
              <w:t>nie dotyczy</w:t>
            </w:r>
          </w:p>
        </w:tc>
      </w:tr>
      <w:tr w:rsidR="00411120" w:rsidRPr="00411120" w14:paraId="0BACC025" w14:textId="77777777" w:rsidTr="00181FE5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6E9E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35766" w14:textId="77777777" w:rsidR="00411120" w:rsidRPr="00411120" w:rsidRDefault="00411120" w:rsidP="00181FE5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D5407FB" w14:textId="77777777" w:rsidR="00411120" w:rsidRPr="00411120" w:rsidRDefault="00411120" w:rsidP="004111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BC31F66" w14:textId="77777777" w:rsidR="00411120" w:rsidRPr="00411120" w:rsidRDefault="00411120" w:rsidP="00411120">
      <w:pPr>
        <w:pStyle w:val="Punktygwne"/>
        <w:spacing w:before="0" w:after="0"/>
        <w:rPr>
          <w:rFonts w:ascii="Corbel" w:hAnsi="Corbel"/>
          <w:szCs w:val="24"/>
        </w:rPr>
      </w:pPr>
      <w:r w:rsidRPr="00411120">
        <w:rPr>
          <w:rFonts w:ascii="Corbel" w:hAnsi="Corbel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11120" w:rsidRPr="00411120" w14:paraId="0FAC8742" w14:textId="77777777" w:rsidTr="00181FE5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3F3C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14:paraId="16BE9699" w14:textId="77777777" w:rsidR="00411120" w:rsidRPr="00411120" w:rsidRDefault="00411120" w:rsidP="00181F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Bobińska K., Pietras T., Gałecki P. (red.):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Niepełnosprawność intelektualna – etiopatogeneza, epidemiologia, diagnoza, terapia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Continuo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Wrocław 2012.</w:t>
            </w:r>
          </w:p>
          <w:p w14:paraId="28A42F18" w14:textId="77777777" w:rsidR="00411120" w:rsidRPr="00411120" w:rsidRDefault="00411120" w:rsidP="00181F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Buchnat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M., Pawelczak K.: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Nieznane? Poznane. Zaburzenia rozwojowe u dzieci z rzadkimi zespołami genetycznymi i wadami wrodzonymi</w:t>
            </w:r>
            <w:r w:rsidRPr="00411120">
              <w:rPr>
                <w:rFonts w:ascii="Corbel" w:hAnsi="Corbel"/>
                <w:sz w:val="24"/>
                <w:szCs w:val="24"/>
              </w:rPr>
              <w:t>. Wyd. Naukowe UAM, Poznań 2011.</w:t>
            </w:r>
          </w:p>
          <w:p w14:paraId="3DAF7872" w14:textId="77777777" w:rsidR="00411120" w:rsidRPr="00411120" w:rsidRDefault="00411120" w:rsidP="00181F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Kaczan T., Robert Śmigiel (red.):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Wczesna interwencja i wspomaganie rozwoju u dzieci z chorobami genetycznymi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. Oficyna Wydawnicza „Impuls”, Kraków 2012. </w:t>
            </w:r>
          </w:p>
        </w:tc>
      </w:tr>
      <w:tr w:rsidR="00411120" w:rsidRPr="00411120" w14:paraId="7258ED89" w14:textId="77777777" w:rsidTr="00181FE5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9A48" w14:textId="77777777" w:rsidR="00411120" w:rsidRPr="00411120" w:rsidRDefault="00411120" w:rsidP="00181FE5">
            <w:pPr>
              <w:spacing w:after="0" w:line="240" w:lineRule="auto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11120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  <w:r w:rsidRPr="00411120">
              <w:rPr>
                <w:rFonts w:ascii="Corbel" w:hAnsi="Corbel"/>
                <w:b/>
                <w:i/>
                <w:sz w:val="24"/>
                <w:szCs w:val="24"/>
              </w:rPr>
              <w:tab/>
            </w:r>
          </w:p>
          <w:p w14:paraId="32A4BBE9" w14:textId="77777777"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Bouras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Holt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G. (red.), oprac. polskie Florkowski A., Gałecki P.: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 xml:space="preserve">Zaburzenia psychiczne i zaburzenia zachowania u osób niepełnosprawnych intelektualnie. 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Urban &amp; Partner Wrocław 2019.</w:t>
            </w:r>
          </w:p>
          <w:p w14:paraId="74C9A7DE" w14:textId="77777777"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 xml:space="preserve">Cieszyńska-Rożek J., Sobolewski P., Grzesiak-Witek D.: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Zaburzenia mowy w wybranych zespołach uwarunkowanych genetycznie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Czelej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>, 2018.</w:t>
            </w:r>
          </w:p>
          <w:p w14:paraId="7739E1C3" w14:textId="77777777"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11120">
              <w:rPr>
                <w:rFonts w:ascii="Corbel" w:hAnsi="Corbel"/>
                <w:sz w:val="24"/>
                <w:szCs w:val="24"/>
              </w:rPr>
              <w:t>Stembalska</w:t>
            </w:r>
            <w:proofErr w:type="spellEnd"/>
            <w:r w:rsidRPr="00411120">
              <w:rPr>
                <w:rFonts w:ascii="Corbel" w:hAnsi="Corbel"/>
                <w:sz w:val="24"/>
                <w:szCs w:val="24"/>
              </w:rPr>
              <w:t xml:space="preserve"> A., Śmigiel R.: </w:t>
            </w:r>
            <w:r w:rsidRPr="00411120">
              <w:rPr>
                <w:rFonts w:ascii="Corbel" w:hAnsi="Corbel"/>
                <w:i/>
                <w:sz w:val="24"/>
                <w:szCs w:val="24"/>
              </w:rPr>
              <w:t>Aspekty patogenetyczne, kliniczne i terapeutyczne wraz z poradnictwem rodzinnym w zespole kruchego chromosomu X.</w:t>
            </w:r>
            <w:r w:rsidRPr="00411120">
              <w:rPr>
                <w:rFonts w:ascii="Corbel" w:hAnsi="Corbel"/>
                <w:sz w:val="24"/>
                <w:szCs w:val="24"/>
              </w:rPr>
              <w:t xml:space="preserve"> W: „Problemy Edukacji, Rehabilitacji i Socjalizacji Osób Niepełnosprawnych”, 2017, nr 25.</w:t>
            </w:r>
          </w:p>
          <w:p w14:paraId="0296E842" w14:textId="77777777" w:rsidR="00411120" w:rsidRPr="00411120" w:rsidRDefault="00411120" w:rsidP="00181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1120">
              <w:rPr>
                <w:rFonts w:ascii="Corbel" w:hAnsi="Corbel"/>
                <w:sz w:val="24"/>
                <w:szCs w:val="24"/>
              </w:rPr>
              <w:t>Wybrane numery czasopisma naukowego „Psychiatria Polska”; http://www.psychiatriapolska.pl/</w:t>
            </w:r>
          </w:p>
        </w:tc>
      </w:tr>
    </w:tbl>
    <w:p w14:paraId="589D9E80" w14:textId="77777777" w:rsidR="00411120" w:rsidRPr="00411120" w:rsidRDefault="00411120" w:rsidP="00411120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0C987728" w14:textId="67BA51B4" w:rsidR="0023367B" w:rsidRPr="00411120" w:rsidRDefault="00411120" w:rsidP="00490720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411120">
        <w:rPr>
          <w:rFonts w:ascii="Corbel" w:hAnsi="Corbel"/>
          <w:sz w:val="24"/>
          <w:szCs w:val="24"/>
        </w:rPr>
        <w:t>Akceptacja Kierownika Jednostki lub osoby upoważnionej</w:t>
      </w:r>
    </w:p>
    <w:sectPr w:rsidR="0023367B" w:rsidRPr="00411120" w:rsidSect="00D44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17824" w14:textId="77777777" w:rsidR="00115CC1" w:rsidRDefault="00115CC1" w:rsidP="008C7953">
      <w:pPr>
        <w:spacing w:after="0" w:line="240" w:lineRule="auto"/>
      </w:pPr>
      <w:r>
        <w:separator/>
      </w:r>
    </w:p>
  </w:endnote>
  <w:endnote w:type="continuationSeparator" w:id="0">
    <w:p w14:paraId="3849D181" w14:textId="77777777" w:rsidR="00115CC1" w:rsidRDefault="00115CC1" w:rsidP="008C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4111E" w14:textId="77777777" w:rsidR="00115CC1" w:rsidRDefault="00115CC1" w:rsidP="008C7953">
      <w:pPr>
        <w:spacing w:after="0" w:line="240" w:lineRule="auto"/>
      </w:pPr>
      <w:r>
        <w:separator/>
      </w:r>
    </w:p>
  </w:footnote>
  <w:footnote w:type="continuationSeparator" w:id="0">
    <w:p w14:paraId="672B4EF0" w14:textId="77777777" w:rsidR="00115CC1" w:rsidRDefault="00115CC1" w:rsidP="008C7953">
      <w:pPr>
        <w:spacing w:after="0" w:line="240" w:lineRule="auto"/>
      </w:pPr>
      <w:r>
        <w:continuationSeparator/>
      </w:r>
    </w:p>
  </w:footnote>
  <w:footnote w:id="1">
    <w:p w14:paraId="1EB848A5" w14:textId="77777777" w:rsidR="008C7953" w:rsidRDefault="008C7953" w:rsidP="008C795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32E37"/>
    <w:multiLevelType w:val="hybridMultilevel"/>
    <w:tmpl w:val="64F43C18"/>
    <w:lvl w:ilvl="0" w:tplc="EBC238C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A01BF"/>
    <w:multiLevelType w:val="hybridMultilevel"/>
    <w:tmpl w:val="1A2A11DE"/>
    <w:lvl w:ilvl="0" w:tplc="EF0C3E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D75B4"/>
    <w:multiLevelType w:val="hybridMultilevel"/>
    <w:tmpl w:val="620032E6"/>
    <w:lvl w:ilvl="0" w:tplc="1556D0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50134"/>
    <w:multiLevelType w:val="hybridMultilevel"/>
    <w:tmpl w:val="B046FFDE"/>
    <w:lvl w:ilvl="0" w:tplc="1556D0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551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4943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8216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3596516">
    <w:abstractNumId w:val="0"/>
  </w:num>
  <w:num w:numId="5" w16cid:durableId="812791847">
    <w:abstractNumId w:val="3"/>
  </w:num>
  <w:num w:numId="6" w16cid:durableId="11981600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953"/>
    <w:rsid w:val="00002FD9"/>
    <w:rsid w:val="00021319"/>
    <w:rsid w:val="00087721"/>
    <w:rsid w:val="000A183C"/>
    <w:rsid w:val="000B0951"/>
    <w:rsid w:val="000B567D"/>
    <w:rsid w:val="000E6674"/>
    <w:rsid w:val="00111536"/>
    <w:rsid w:val="00115CC1"/>
    <w:rsid w:val="0017252A"/>
    <w:rsid w:val="001B2A2C"/>
    <w:rsid w:val="001F1E72"/>
    <w:rsid w:val="00204742"/>
    <w:rsid w:val="00227894"/>
    <w:rsid w:val="0023367B"/>
    <w:rsid w:val="00257BEC"/>
    <w:rsid w:val="002671D1"/>
    <w:rsid w:val="00267AE7"/>
    <w:rsid w:val="002A134C"/>
    <w:rsid w:val="002B145D"/>
    <w:rsid w:val="002D7A56"/>
    <w:rsid w:val="003256AE"/>
    <w:rsid w:val="003968E6"/>
    <w:rsid w:val="003E406C"/>
    <w:rsid w:val="00411120"/>
    <w:rsid w:val="00445980"/>
    <w:rsid w:val="00467EE7"/>
    <w:rsid w:val="004869DB"/>
    <w:rsid w:val="00490720"/>
    <w:rsid w:val="004B2635"/>
    <w:rsid w:val="004D6521"/>
    <w:rsid w:val="005838C9"/>
    <w:rsid w:val="005C1F94"/>
    <w:rsid w:val="00604E52"/>
    <w:rsid w:val="00610642"/>
    <w:rsid w:val="00620812"/>
    <w:rsid w:val="006367B4"/>
    <w:rsid w:val="006D7F20"/>
    <w:rsid w:val="00704CA5"/>
    <w:rsid w:val="00711254"/>
    <w:rsid w:val="00720EDC"/>
    <w:rsid w:val="007231E7"/>
    <w:rsid w:val="007510A6"/>
    <w:rsid w:val="00815745"/>
    <w:rsid w:val="0081764D"/>
    <w:rsid w:val="00840BCB"/>
    <w:rsid w:val="00870DB4"/>
    <w:rsid w:val="008A2D80"/>
    <w:rsid w:val="008C7953"/>
    <w:rsid w:val="008D6EB6"/>
    <w:rsid w:val="0092044D"/>
    <w:rsid w:val="00B056A2"/>
    <w:rsid w:val="00B32EBF"/>
    <w:rsid w:val="00B34E3F"/>
    <w:rsid w:val="00B85A84"/>
    <w:rsid w:val="00BA3646"/>
    <w:rsid w:val="00C042F2"/>
    <w:rsid w:val="00CF44D6"/>
    <w:rsid w:val="00D12A35"/>
    <w:rsid w:val="00D442ED"/>
    <w:rsid w:val="00E15C57"/>
    <w:rsid w:val="00E63AFF"/>
    <w:rsid w:val="00E8014D"/>
    <w:rsid w:val="00E82F6F"/>
    <w:rsid w:val="00EF7B67"/>
    <w:rsid w:val="00F3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5BA3"/>
  <w15:docId w15:val="{724328D3-8C44-4882-B306-8142456DE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95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9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95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C795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C7953"/>
    <w:pPr>
      <w:ind w:left="720"/>
      <w:contextualSpacing/>
    </w:pPr>
  </w:style>
  <w:style w:type="paragraph" w:customStyle="1" w:styleId="Punktygwne">
    <w:name w:val="Punkty główne"/>
    <w:basedOn w:val="Normalny"/>
    <w:rsid w:val="008C795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7953"/>
  </w:style>
  <w:style w:type="paragraph" w:customStyle="1" w:styleId="Odpowiedzi">
    <w:name w:val="Odpowiedzi"/>
    <w:basedOn w:val="Normalny"/>
    <w:rsid w:val="008C795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7953"/>
  </w:style>
  <w:style w:type="paragraph" w:customStyle="1" w:styleId="Cele">
    <w:name w:val="Cele"/>
    <w:basedOn w:val="Tekstpodstawowy"/>
    <w:rsid w:val="008C7953"/>
  </w:style>
  <w:style w:type="paragraph" w:customStyle="1" w:styleId="Nagwkitablic">
    <w:name w:val="Nagłówki tablic"/>
    <w:basedOn w:val="Tekstpodstawowy"/>
    <w:uiPriority w:val="99"/>
    <w:rsid w:val="008C7953"/>
  </w:style>
  <w:style w:type="paragraph" w:customStyle="1" w:styleId="centralniewrubryce">
    <w:name w:val="centralnie w rubryce"/>
    <w:basedOn w:val="Normalny"/>
    <w:rsid w:val="008C795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C795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79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79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3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3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38</cp:revision>
  <dcterms:created xsi:type="dcterms:W3CDTF">2020-03-13T11:09:00Z</dcterms:created>
  <dcterms:modified xsi:type="dcterms:W3CDTF">2025-01-31T12:11:00Z</dcterms:modified>
</cp:coreProperties>
</file>